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4F" w:rsidRDefault="008F2D4F" w:rsidP="00AC272F">
      <w:pPr>
        <w:pStyle w:val="Nagwek1"/>
        <w:numPr>
          <w:ilvl w:val="0"/>
          <w:numId w:val="0"/>
        </w:numPr>
        <w:jc w:val="both"/>
        <w:rPr>
          <w:rFonts w:ascii="Calibri" w:hAnsi="Calibri"/>
          <w:sz w:val="28"/>
          <w:szCs w:val="28"/>
        </w:rPr>
      </w:pPr>
    </w:p>
    <w:p w:rsidR="00FE1DF3" w:rsidRPr="009A4949" w:rsidRDefault="003D090B" w:rsidP="00FE1D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9A4949">
        <w:rPr>
          <w:rFonts w:eastAsia="Times New Roman" w:cs="Times New Roman"/>
          <w:b/>
          <w:bCs/>
          <w:sz w:val="28"/>
          <w:szCs w:val="28"/>
        </w:rPr>
        <w:t>Regulamin rekrut</w:t>
      </w:r>
      <w:r w:rsidR="00FE1597" w:rsidRPr="009A4949">
        <w:rPr>
          <w:rFonts w:eastAsia="Times New Roman" w:cs="Times New Roman"/>
          <w:b/>
          <w:bCs/>
          <w:sz w:val="28"/>
          <w:szCs w:val="28"/>
        </w:rPr>
        <w:t>acji i uczestnictwa w projekcie</w:t>
      </w:r>
    </w:p>
    <w:p w:rsidR="00FE1DF3" w:rsidRPr="009A4949" w:rsidRDefault="00FE1DF3" w:rsidP="00FE1D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4949">
        <w:rPr>
          <w:rFonts w:eastAsia="Times New Roman" w:cs="Times New Roman"/>
          <w:b/>
          <w:bCs/>
          <w:sz w:val="28"/>
          <w:szCs w:val="28"/>
        </w:rPr>
        <w:t xml:space="preserve">pn. </w:t>
      </w:r>
      <w:r w:rsidRPr="009A4949">
        <w:rPr>
          <w:rFonts w:cs="Calibri"/>
          <w:b/>
          <w:sz w:val="28"/>
          <w:szCs w:val="28"/>
        </w:rPr>
        <w:t xml:space="preserve">„Wyrównanie szans edukacyjnych uczniów Szkoły Podstawowej im. Tadeusza Kościuszki w Chodczu” </w:t>
      </w:r>
      <w:bookmarkStart w:id="0" w:name="_Hlk81947011"/>
      <w:r w:rsidRPr="009A4949">
        <w:rPr>
          <w:rFonts w:ascii="Calibri" w:hAnsi="Calibri" w:cs="Arial"/>
          <w:b/>
          <w:sz w:val="28"/>
          <w:szCs w:val="28"/>
        </w:rPr>
        <w:t xml:space="preserve">nr </w:t>
      </w:r>
      <w:r w:rsidRPr="009A4949">
        <w:rPr>
          <w:rFonts w:eastAsiaTheme="minorHAnsi" w:cstheme="minorHAnsi"/>
          <w:b/>
          <w:sz w:val="28"/>
          <w:szCs w:val="28"/>
          <w:lang w:eastAsia="en-US"/>
        </w:rPr>
        <w:t xml:space="preserve"> </w:t>
      </w:r>
      <w:r w:rsidRPr="009A4949">
        <w:rPr>
          <w:rFonts w:ascii="Calibri" w:hAnsi="Calibri" w:cs="Calibri"/>
          <w:b/>
          <w:color w:val="000000"/>
          <w:sz w:val="28"/>
          <w:szCs w:val="28"/>
        </w:rPr>
        <w:t>RPKP.10.02.02-04-00</w:t>
      </w:r>
      <w:r w:rsidRPr="009A4949">
        <w:rPr>
          <w:rFonts w:ascii="Calibri" w:hAnsi="Calibri" w:cs="Calibri"/>
          <w:b/>
          <w:color w:val="212121"/>
          <w:sz w:val="28"/>
          <w:szCs w:val="28"/>
        </w:rPr>
        <w:t>22</w:t>
      </w:r>
      <w:r w:rsidRPr="009A4949">
        <w:rPr>
          <w:rFonts w:ascii="Calibri" w:hAnsi="Calibri" w:cs="Calibri"/>
          <w:b/>
          <w:color w:val="000000"/>
          <w:sz w:val="28"/>
          <w:szCs w:val="28"/>
        </w:rPr>
        <w:t>/20</w:t>
      </w:r>
    </w:p>
    <w:p w:rsidR="00FE1DF3" w:rsidRPr="009A4949" w:rsidRDefault="00FE1DF3" w:rsidP="00FE1D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A4949">
        <w:rPr>
          <w:rFonts w:ascii="Calibri" w:hAnsi="Calibri"/>
          <w:b/>
          <w:sz w:val="28"/>
          <w:szCs w:val="28"/>
        </w:rPr>
        <w:t xml:space="preserve">realizowanym przez Miasto i Gminę Chodecz w ramach Regionalnego Programu Operacyjnego Województwa </w:t>
      </w:r>
      <w:r w:rsidRPr="009A4949">
        <w:rPr>
          <w:b/>
          <w:sz w:val="28"/>
          <w:szCs w:val="28"/>
        </w:rPr>
        <w:t xml:space="preserve">Kujawsko-Pomorskiego, </w:t>
      </w:r>
      <w:bookmarkStart w:id="1" w:name="_Hlk81947706"/>
      <w:r w:rsidRPr="009A4949">
        <w:rPr>
          <w:rFonts w:ascii="Calibri" w:hAnsi="Calibri"/>
          <w:b/>
          <w:sz w:val="28"/>
          <w:szCs w:val="28"/>
        </w:rPr>
        <w:t xml:space="preserve">Działanie </w:t>
      </w:r>
      <w:r w:rsidRPr="009A4949">
        <w:rPr>
          <w:b/>
          <w:color w:val="000000" w:themeColor="text1"/>
          <w:sz w:val="28"/>
          <w:szCs w:val="28"/>
        </w:rPr>
        <w:t xml:space="preserve">10.2.2 </w:t>
      </w:r>
      <w:r w:rsidRPr="009A4949">
        <w:rPr>
          <w:rFonts w:ascii="Calibri" w:hAnsi="Calibri"/>
          <w:b/>
          <w:sz w:val="28"/>
          <w:szCs w:val="28"/>
        </w:rPr>
        <w:t>Wsparcie kształcenia ogólnego</w:t>
      </w:r>
      <w:bookmarkEnd w:id="1"/>
      <w:r w:rsidRPr="009A4949">
        <w:rPr>
          <w:rFonts w:ascii="Calibri" w:hAnsi="Calibri"/>
          <w:b/>
          <w:sz w:val="28"/>
          <w:szCs w:val="28"/>
        </w:rPr>
        <w:t>, współfinansowanym ze środków Unii Europejskiej</w:t>
      </w:r>
      <w:bookmarkEnd w:id="0"/>
      <w:r w:rsidRPr="009A4949">
        <w:rPr>
          <w:rFonts w:ascii="Calibri" w:hAnsi="Calibri"/>
          <w:b/>
          <w:sz w:val="28"/>
          <w:szCs w:val="28"/>
        </w:rPr>
        <w:t xml:space="preserve">, w okresie </w:t>
      </w:r>
      <w:r w:rsidRPr="009A4949">
        <w:rPr>
          <w:b/>
          <w:color w:val="000000" w:themeColor="text1"/>
          <w:sz w:val="28"/>
          <w:szCs w:val="28"/>
        </w:rPr>
        <w:t>od lipca 2021 r. do czerwca 2023 r.</w:t>
      </w:r>
    </w:p>
    <w:p w:rsidR="003D090B" w:rsidRPr="003D090B" w:rsidRDefault="003D090B" w:rsidP="00AC272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3D090B" w:rsidRPr="009A4949" w:rsidRDefault="003D090B" w:rsidP="009A4949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 w:rsidRPr="00FB3A2A">
        <w:rPr>
          <w:rFonts w:eastAsia="Times New Roman" w:cs="Times New Roman"/>
          <w:b/>
          <w:bCs/>
          <w:sz w:val="24"/>
          <w:szCs w:val="24"/>
          <w:u w:val="single"/>
        </w:rPr>
        <w:br/>
      </w:r>
      <w:r w:rsidRPr="009A4949">
        <w:rPr>
          <w:rFonts w:eastAsia="Times New Roman" w:cstheme="minorHAnsi"/>
          <w:b/>
          <w:bCs/>
          <w:u w:val="single"/>
        </w:rPr>
        <w:t>§ 1</w:t>
      </w:r>
      <w:r w:rsidRPr="009A4949">
        <w:rPr>
          <w:rFonts w:eastAsia="Times New Roman" w:cstheme="minorHAnsi"/>
          <w:b/>
          <w:bCs/>
          <w:u w:val="single"/>
        </w:rPr>
        <w:br/>
        <w:t>Informacje ogólne</w:t>
      </w:r>
    </w:p>
    <w:p w:rsidR="003D090B" w:rsidRPr="00BD16BE" w:rsidRDefault="003D090B" w:rsidP="009A49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A24E2" w:rsidRPr="00BC797F" w:rsidRDefault="003D090B" w:rsidP="009A494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Regulamin niniejszy określa zasady rekrutacji i uczestnictwa uczniów w projekcie </w:t>
      </w:r>
      <w:r w:rsidR="001A24E2" w:rsidRPr="00BC797F">
        <w:rPr>
          <w:rFonts w:eastAsia="Times New Roman" w:cstheme="minorHAnsi"/>
        </w:rPr>
        <w:t xml:space="preserve">pn. </w:t>
      </w:r>
      <w:bookmarkStart w:id="2" w:name="_Hlk81946985"/>
      <w:bookmarkStart w:id="3" w:name="_Hlk81947653"/>
      <w:r w:rsidR="001A24E2" w:rsidRPr="00BC797F">
        <w:rPr>
          <w:rFonts w:cs="Calibri"/>
          <w:b/>
        </w:rPr>
        <w:t>„Wyrównanie szans edukacyjnych uczniów Szkoły Podstawowej im. Tadeusza Kościuszki w Chodczu”</w:t>
      </w:r>
      <w:bookmarkEnd w:id="2"/>
      <w:r w:rsidR="00E42CED">
        <w:rPr>
          <w:rFonts w:cs="Calibri"/>
          <w:b/>
        </w:rPr>
        <w:t>.</w:t>
      </w:r>
      <w:bookmarkEnd w:id="3"/>
    </w:p>
    <w:p w:rsidR="001A24E2" w:rsidRPr="00BC797F" w:rsidRDefault="003D090B" w:rsidP="009A494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Projekt współfinansowany jest przez Unię Europejską w ramach Europejskiego Funduszu Społecznego.</w:t>
      </w:r>
    </w:p>
    <w:p w:rsidR="001A24E2" w:rsidRPr="00BC797F" w:rsidRDefault="003D090B" w:rsidP="009A494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Projekt realizowany jest w ramach </w:t>
      </w:r>
      <w:r w:rsidRPr="00BC797F">
        <w:rPr>
          <w:rFonts w:cstheme="minorHAnsi"/>
          <w:bCs/>
        </w:rPr>
        <w:t xml:space="preserve">w ramach Regionalnego Programu Operacyjnego Województwa Kujawsko-Pomorskiego 2014-2020 </w:t>
      </w:r>
      <w:r w:rsidRPr="00BC797F">
        <w:rPr>
          <w:rFonts w:cstheme="minorHAnsi"/>
        </w:rPr>
        <w:t>współfinansowanego z Europejskiego Funduszu Społecznego.</w:t>
      </w:r>
    </w:p>
    <w:p w:rsidR="001A24E2" w:rsidRPr="00BC797F" w:rsidRDefault="003D090B" w:rsidP="009A494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Realizatorem projektu jest </w:t>
      </w:r>
      <w:r w:rsidR="001A24E2" w:rsidRPr="00BC797F">
        <w:rPr>
          <w:rFonts w:eastAsia="Times New Roman" w:cstheme="minorHAnsi"/>
        </w:rPr>
        <w:t>Miasto i Gmina Ch</w:t>
      </w:r>
      <w:r w:rsidR="001B3B56">
        <w:rPr>
          <w:rFonts w:eastAsia="Times New Roman" w:cstheme="minorHAnsi"/>
        </w:rPr>
        <w:t>o</w:t>
      </w:r>
      <w:r w:rsidR="001A24E2" w:rsidRPr="00BC797F">
        <w:rPr>
          <w:rFonts w:eastAsia="Times New Roman" w:cstheme="minorHAnsi"/>
        </w:rPr>
        <w:t>decz</w:t>
      </w:r>
      <w:r w:rsidR="00DA1279" w:rsidRPr="00BC797F">
        <w:rPr>
          <w:rFonts w:eastAsia="Times New Roman" w:cstheme="minorHAnsi"/>
        </w:rPr>
        <w:t>.</w:t>
      </w:r>
    </w:p>
    <w:p w:rsidR="001A24E2" w:rsidRPr="00BC797F" w:rsidRDefault="003D090B" w:rsidP="009A494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Style w:val="lrzxr"/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Biuro projektu mieści się w </w:t>
      </w:r>
      <w:r w:rsidRPr="00BC797F">
        <w:rPr>
          <w:rFonts w:eastAsiaTheme="minorHAnsi" w:cstheme="minorHAnsi"/>
          <w:lang w:eastAsia="en-US"/>
        </w:rPr>
        <w:t xml:space="preserve">siedzibie Urzędu </w:t>
      </w:r>
      <w:r w:rsidR="001A24E2" w:rsidRPr="00BC797F">
        <w:rPr>
          <w:rFonts w:eastAsiaTheme="minorHAnsi" w:cstheme="minorHAnsi"/>
          <w:lang w:eastAsia="en-US"/>
        </w:rPr>
        <w:t>Miasta i Gminy Chodecz</w:t>
      </w:r>
      <w:r w:rsidRPr="00BC797F">
        <w:rPr>
          <w:rFonts w:eastAsiaTheme="minorHAnsi" w:cstheme="minorHAnsi"/>
          <w:lang w:eastAsia="en-US"/>
        </w:rPr>
        <w:t xml:space="preserve">, ul. </w:t>
      </w:r>
      <w:r w:rsidR="001A24E2" w:rsidRPr="00BC797F">
        <w:rPr>
          <w:rStyle w:val="lrzxr"/>
          <w:rFonts w:cstheme="minorHAnsi"/>
        </w:rPr>
        <w:t>Kaliska 2</w:t>
      </w:r>
      <w:r w:rsidRPr="00BC797F">
        <w:rPr>
          <w:rStyle w:val="lrzxr"/>
          <w:rFonts w:cstheme="minorHAnsi"/>
        </w:rPr>
        <w:t>, 87-8</w:t>
      </w:r>
      <w:r w:rsidR="001A24E2" w:rsidRPr="00BC797F">
        <w:rPr>
          <w:rStyle w:val="lrzxr"/>
          <w:rFonts w:cstheme="minorHAnsi"/>
        </w:rPr>
        <w:t>60 Chodecz.</w:t>
      </w:r>
    </w:p>
    <w:p w:rsidR="007661B9" w:rsidRPr="00BC797F" w:rsidRDefault="003D090B" w:rsidP="009A494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Projekt realizowany jest w okresie </w:t>
      </w:r>
      <w:r w:rsidRPr="009670C8">
        <w:rPr>
          <w:rFonts w:cstheme="minorHAnsi"/>
          <w:b/>
          <w:color w:val="000000" w:themeColor="text1"/>
        </w:rPr>
        <w:t xml:space="preserve">od </w:t>
      </w:r>
      <w:r w:rsidR="001A24E2" w:rsidRPr="009670C8">
        <w:rPr>
          <w:rFonts w:cstheme="minorHAnsi"/>
          <w:b/>
          <w:color w:val="000000" w:themeColor="text1"/>
        </w:rPr>
        <w:t>1 lipca 2021 r. do 30 czerwca 2023 r.</w:t>
      </w:r>
      <w:r w:rsidRPr="00BC797F">
        <w:rPr>
          <w:rFonts w:cstheme="minorHAnsi"/>
          <w:color w:val="000000" w:themeColor="text1"/>
        </w:rPr>
        <w:t xml:space="preserve"> </w:t>
      </w:r>
      <w:r w:rsidRPr="00BC797F">
        <w:rPr>
          <w:rFonts w:eastAsia="Times New Roman" w:cstheme="minorHAnsi"/>
        </w:rPr>
        <w:t xml:space="preserve">w </w:t>
      </w:r>
      <w:r w:rsidR="001A24E2" w:rsidRPr="00BC797F">
        <w:rPr>
          <w:rFonts w:eastAsia="Times New Roman" w:cstheme="minorHAnsi"/>
        </w:rPr>
        <w:t xml:space="preserve">Szkole Podstawowej im. Tadeusza Kościuszki w Chodczu, dla </w:t>
      </w:r>
      <w:r w:rsidRPr="00BC797F">
        <w:rPr>
          <w:rFonts w:eastAsia="Times New Roman" w:cstheme="minorHAnsi"/>
        </w:rPr>
        <w:t>któr</w:t>
      </w:r>
      <w:r w:rsidR="007661B9" w:rsidRPr="00BC797F">
        <w:rPr>
          <w:rFonts w:eastAsia="Times New Roman" w:cstheme="minorHAnsi"/>
        </w:rPr>
        <w:t>ej</w:t>
      </w:r>
      <w:r w:rsidRPr="00BC797F">
        <w:rPr>
          <w:rFonts w:eastAsia="Times New Roman" w:cstheme="minorHAnsi"/>
        </w:rPr>
        <w:t xml:space="preserve"> organem prowadzącym jest Gmina </w:t>
      </w:r>
      <w:r w:rsidR="001A24E2" w:rsidRPr="00BC797F">
        <w:rPr>
          <w:rFonts w:eastAsia="Times New Roman" w:cstheme="minorHAnsi"/>
        </w:rPr>
        <w:t>Chodecz</w:t>
      </w:r>
      <w:r w:rsidR="007661B9" w:rsidRPr="00BC797F">
        <w:rPr>
          <w:rFonts w:eastAsia="Times New Roman" w:cstheme="minorHAnsi"/>
        </w:rPr>
        <w:t>.</w:t>
      </w:r>
    </w:p>
    <w:p w:rsidR="003D090B" w:rsidRPr="00BC797F" w:rsidRDefault="003D090B" w:rsidP="009A494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Ilekroć poniżej jest mowa o:                          </w:t>
      </w:r>
    </w:p>
    <w:p w:rsidR="007661B9" w:rsidRPr="00BC797F" w:rsidRDefault="003D090B" w:rsidP="009A4949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Regulaminie – rozumie się przez to niniejszy Regulamin rekrutacji i uczestnictwa w projekcie </w:t>
      </w:r>
      <w:bookmarkStart w:id="4" w:name="_Hlk81945386"/>
      <w:r w:rsidR="007661B9" w:rsidRPr="00BC797F">
        <w:rPr>
          <w:rFonts w:cs="Calibri"/>
          <w:b/>
        </w:rPr>
        <w:t>„Wyrównanie szans edukacyjnych uczniów Szkoły Podstawowej im. Tadeusza Kościuszki w Chodczu”.</w:t>
      </w:r>
      <w:bookmarkEnd w:id="4"/>
    </w:p>
    <w:p w:rsidR="007661B9" w:rsidRPr="00BC797F" w:rsidRDefault="003D090B" w:rsidP="009A4949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Uczestnikach – rozumie się przez to uczniów i uczennice biorących udział w zajęciach dodatkowych realizowanych w ramach projektu;</w:t>
      </w:r>
    </w:p>
    <w:p w:rsidR="00101F01" w:rsidRPr="00BC797F" w:rsidRDefault="003D090B" w:rsidP="009A4949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Nauczycielach - należy  przez  to  rozumieć  nauczycieli/nauczycielki (w  tym  Dyrektorów) zatrudnionych w szkołach zakwalifikowanych do udziału w Projekcie</w:t>
      </w:r>
      <w:r w:rsidR="00BC797F" w:rsidRPr="00BC797F">
        <w:rPr>
          <w:rFonts w:eastAsia="Times New Roman" w:cstheme="minorHAnsi"/>
        </w:rPr>
        <w:t>.</w:t>
      </w:r>
    </w:p>
    <w:p w:rsidR="00DA1279" w:rsidRPr="00BD16BE" w:rsidRDefault="00DA1279" w:rsidP="009A49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01F01" w:rsidRPr="009A4949" w:rsidRDefault="00101F01" w:rsidP="009A4949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 w:rsidRPr="009A4949">
        <w:rPr>
          <w:rFonts w:eastAsia="Times New Roman" w:cstheme="minorHAnsi"/>
          <w:b/>
          <w:bCs/>
          <w:u w:val="single"/>
        </w:rPr>
        <w:t>§ 2</w:t>
      </w:r>
      <w:r w:rsidRPr="009A4949">
        <w:rPr>
          <w:rFonts w:eastAsia="Times New Roman" w:cstheme="minorHAnsi"/>
          <w:b/>
          <w:bCs/>
          <w:u w:val="single"/>
        </w:rPr>
        <w:br/>
        <w:t>Cele i zakres wsparcia</w:t>
      </w:r>
    </w:p>
    <w:p w:rsidR="00101F01" w:rsidRPr="00BD16BE" w:rsidRDefault="00101F01" w:rsidP="009A49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661B9" w:rsidRPr="00BC797F" w:rsidRDefault="007661B9" w:rsidP="00E42CE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Celem projektu jest poprawa osiągnięć edukacyjnych u 163 uczniów (112K, 51M) z terenu Gminy Chodecz w okresie 07.2021-06.2022r. poprzez:</w:t>
      </w:r>
    </w:p>
    <w:p w:rsidR="007661B9" w:rsidRPr="00BC797F" w:rsidRDefault="007661B9" w:rsidP="00E42C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rozwinięcie kompetencji kluczowych 166 uczniów (w tym wsparcie 10 uczniów zagrożonych przedwczesnym opuszczeniem systemu oświaty);</w:t>
      </w:r>
    </w:p>
    <w:p w:rsidR="007661B9" w:rsidRPr="00BC797F" w:rsidRDefault="007661B9" w:rsidP="00E42C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rozwinięcie indywidualnego podejścia do 13u ze specjalnymi potrzebami edukacyjnymi;</w:t>
      </w:r>
    </w:p>
    <w:p w:rsidR="007661B9" w:rsidRPr="00BC797F" w:rsidRDefault="007661B9" w:rsidP="00E42C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podniesienie świadomości z zakresu doradztwa edukacyjno-zawodowego u 20 uczniów i 1 nauczyciela,</w:t>
      </w:r>
    </w:p>
    <w:p w:rsidR="007661B9" w:rsidRPr="00BC797F" w:rsidRDefault="007661B9" w:rsidP="00E42C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utworzenie warunków do nauczania metodą eksperymentu poprzez utworzenie 2 pracowni (fizyczno-chemicznej i biologiczno-przyrodniczej),</w:t>
      </w:r>
    </w:p>
    <w:p w:rsidR="007661B9" w:rsidRPr="00BC797F" w:rsidRDefault="007661B9" w:rsidP="00E42C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lastRenderedPageBreak/>
        <w:t>podniesienie kompetencji i kwalifikacji zawodowych 22 nauczycieli.</w:t>
      </w:r>
    </w:p>
    <w:p w:rsidR="007661B9" w:rsidRPr="00EB0536" w:rsidRDefault="007661B9" w:rsidP="00E42CE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bookmarkStart w:id="5" w:name="_Hlk81947092"/>
      <w:r w:rsidRPr="00BC797F">
        <w:rPr>
          <w:rFonts w:eastAsiaTheme="minorHAnsi" w:cstheme="minorHAnsi"/>
          <w:lang w:eastAsia="en-US"/>
        </w:rPr>
        <w:t xml:space="preserve">Projekt jest skierowany do osób fizycznych mieszkających w rozumieniu KC lub pracujących lub </w:t>
      </w:r>
      <w:r w:rsidRPr="00EB0536">
        <w:rPr>
          <w:rFonts w:eastAsiaTheme="minorHAnsi" w:cstheme="minorHAnsi"/>
          <w:lang w:eastAsia="en-US"/>
        </w:rPr>
        <w:t>uczących się na terenie woj. kujawsko-pomorskiego i podmiotów posiadających jednostkę organizacyjną na obszarze woj. kujawsko-pomorskiego.</w:t>
      </w:r>
    </w:p>
    <w:p w:rsidR="007661B9" w:rsidRPr="00EB0536" w:rsidRDefault="007661B9" w:rsidP="00E42CE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EB0536">
        <w:rPr>
          <w:rFonts w:eastAsiaTheme="minorHAnsi" w:cstheme="minorHAnsi"/>
          <w:lang w:eastAsia="en-US"/>
        </w:rPr>
        <w:t>Projekt jest skierowany do uczniów i nauczycieli szkoły prowadzącej kształcenie ogólne.</w:t>
      </w:r>
    </w:p>
    <w:bookmarkEnd w:id="5"/>
    <w:p w:rsidR="00101F01" w:rsidRPr="00EB0536" w:rsidRDefault="00101F01" w:rsidP="009A494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</w:rPr>
      </w:pPr>
      <w:r w:rsidRPr="00EB0536">
        <w:rPr>
          <w:rFonts w:eastAsia="Times New Roman" w:cstheme="minorHAnsi"/>
        </w:rPr>
        <w:t xml:space="preserve">Realizacja projektu nastąpi w roku szkolnym </w:t>
      </w:r>
      <w:r w:rsidR="007661B9" w:rsidRPr="00EB0536">
        <w:rPr>
          <w:rFonts w:eastAsia="Times New Roman" w:cstheme="minorHAnsi"/>
        </w:rPr>
        <w:t>2021/22</w:t>
      </w:r>
      <w:r w:rsidRPr="00EB0536">
        <w:rPr>
          <w:rFonts w:eastAsia="Times New Roman" w:cstheme="minorHAnsi"/>
        </w:rPr>
        <w:t xml:space="preserve"> oraz </w:t>
      </w:r>
      <w:r w:rsidR="007661B9" w:rsidRPr="00EB0536">
        <w:rPr>
          <w:rFonts w:eastAsia="Times New Roman" w:cstheme="minorHAnsi"/>
        </w:rPr>
        <w:t>2022/23</w:t>
      </w:r>
      <w:r w:rsidRPr="00EB0536">
        <w:rPr>
          <w:rFonts w:eastAsia="Times New Roman" w:cstheme="minorHAnsi"/>
        </w:rPr>
        <w:t xml:space="preserve"> i będzie obejmowała</w:t>
      </w:r>
      <w:r w:rsidR="00EB0536" w:rsidRPr="00EB0536">
        <w:rPr>
          <w:rFonts w:eastAsia="Times New Roman" w:cstheme="minorHAnsi"/>
        </w:rPr>
        <w:t>:</w:t>
      </w:r>
    </w:p>
    <w:p w:rsidR="00EB0536" w:rsidRPr="00BC797F" w:rsidRDefault="00EB0536" w:rsidP="00EB05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EB0536">
        <w:rPr>
          <w:rFonts w:eastAsia="Times New Roman" w:cstheme="minorHAnsi"/>
        </w:rPr>
        <w:t xml:space="preserve">realizację </w:t>
      </w:r>
      <w:r>
        <w:rPr>
          <w:rFonts w:eastAsia="Times New Roman" w:cstheme="minorHAnsi"/>
        </w:rPr>
        <w:t xml:space="preserve"> </w:t>
      </w:r>
      <w:r w:rsidRPr="00EB0536">
        <w:rPr>
          <w:rFonts w:eastAsiaTheme="minorHAnsi" w:cstheme="minorHAnsi"/>
          <w:lang w:eastAsia="en-US"/>
        </w:rPr>
        <w:t>2100h zajęć dodatkowych dla uczniów (w tym: 900h zajęć rozwijania kompetencje kluczowe i wsparcia uczniów zagrożonych przedwczesnym opuszczeniem systemu</w:t>
      </w:r>
      <w:r w:rsidRPr="00BC797F">
        <w:rPr>
          <w:rFonts w:eastAsiaTheme="minorHAnsi" w:cstheme="minorHAnsi"/>
          <w:lang w:eastAsia="en-US"/>
        </w:rPr>
        <w:t xml:space="preserve"> oświaty, 600h procesu indywidualnej pracy z uczniem, 120h doradztwa zawodowego, 480h nauczania opartego na metodzie eksperymentu w zakresie kompetencji matematyczno-przyrodniczych)</w:t>
      </w:r>
      <w:r>
        <w:rPr>
          <w:rFonts w:eastAsiaTheme="minorHAnsi" w:cstheme="minorHAnsi"/>
          <w:lang w:eastAsia="en-US"/>
        </w:rPr>
        <w:t>,</w:t>
      </w:r>
    </w:p>
    <w:p w:rsidR="00EB0536" w:rsidRPr="00BC797F" w:rsidRDefault="00EB0536" w:rsidP="00EB05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doposażenie 2 pracowni SP w Chodczu w sprzęt niezbędny do nauczania eksperymentalnego,</w:t>
      </w:r>
    </w:p>
    <w:p w:rsidR="00EB0536" w:rsidRPr="00BC797F" w:rsidRDefault="00EB0536" w:rsidP="00EB05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10 form wsparcia podnoszących kompetencje i/lub kwalifikacje nauczycieli.</w:t>
      </w:r>
    </w:p>
    <w:p w:rsidR="00EB0536" w:rsidRPr="00EB0536" w:rsidRDefault="00EB0536" w:rsidP="00EB0536">
      <w:pPr>
        <w:spacing w:after="0" w:line="240" w:lineRule="auto"/>
        <w:jc w:val="both"/>
        <w:rPr>
          <w:rFonts w:eastAsia="Times New Roman" w:cstheme="minorHAnsi"/>
          <w:highlight w:val="yellow"/>
        </w:rPr>
      </w:pPr>
    </w:p>
    <w:p w:rsidR="00101F01" w:rsidRPr="00BD16BE" w:rsidRDefault="00101F01" w:rsidP="009A494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01F01" w:rsidRPr="009A4949" w:rsidRDefault="00101F01" w:rsidP="009A4949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 w:rsidRPr="009A4949">
        <w:rPr>
          <w:rFonts w:eastAsia="Times New Roman" w:cstheme="minorHAnsi"/>
          <w:b/>
          <w:bCs/>
          <w:u w:val="single"/>
        </w:rPr>
        <w:t>§ 3</w:t>
      </w:r>
      <w:r w:rsidRPr="009A4949">
        <w:rPr>
          <w:rFonts w:eastAsia="Times New Roman" w:cstheme="minorHAnsi"/>
          <w:b/>
          <w:bCs/>
          <w:u w:val="single"/>
        </w:rPr>
        <w:br/>
        <w:t>Zasady rekrutacji i kwalifikacji uczestników</w:t>
      </w:r>
    </w:p>
    <w:p w:rsidR="00101F01" w:rsidRPr="00BD16BE" w:rsidRDefault="00101F01" w:rsidP="009A49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01F01" w:rsidRPr="00BC797F" w:rsidRDefault="00101F01" w:rsidP="009A49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Rekrutacja uczniów do poszczególnych rodzajów zajęć odbywać się będzie w </w:t>
      </w:r>
      <w:r w:rsidR="0069521F" w:rsidRPr="00BC797F">
        <w:rPr>
          <w:rFonts w:eastAsia="Times New Roman" w:cstheme="minorHAnsi"/>
        </w:rPr>
        <w:t>2</w:t>
      </w:r>
      <w:r w:rsidR="003D3A99" w:rsidRPr="00BC797F">
        <w:rPr>
          <w:rFonts w:eastAsia="Times New Roman" w:cstheme="minorHAnsi"/>
        </w:rPr>
        <w:t xml:space="preserve"> etapach: I etap rekrutacja uczniów do projektu wrzesień 20</w:t>
      </w:r>
      <w:r w:rsidR="0069521F" w:rsidRPr="00BC797F">
        <w:rPr>
          <w:rFonts w:eastAsia="Times New Roman" w:cstheme="minorHAnsi"/>
        </w:rPr>
        <w:t>21</w:t>
      </w:r>
      <w:r w:rsidR="003D3A99" w:rsidRPr="00BC797F">
        <w:rPr>
          <w:rFonts w:eastAsia="Times New Roman" w:cstheme="minorHAnsi"/>
        </w:rPr>
        <w:t xml:space="preserve"> r., II etap rekrutacja nauczycieli do projektu wrzesień 20</w:t>
      </w:r>
      <w:r w:rsidR="0069521F" w:rsidRPr="00BC797F">
        <w:rPr>
          <w:rFonts w:eastAsia="Times New Roman" w:cstheme="minorHAnsi"/>
        </w:rPr>
        <w:t>21</w:t>
      </w:r>
      <w:r w:rsidR="003D3A99" w:rsidRPr="00BC797F">
        <w:rPr>
          <w:rFonts w:eastAsia="Times New Roman" w:cstheme="minorHAnsi"/>
        </w:rPr>
        <w:t xml:space="preserve"> r.</w:t>
      </w:r>
      <w:r w:rsidR="0069521F" w:rsidRPr="00BC797F">
        <w:rPr>
          <w:rFonts w:eastAsia="Times New Roman" w:cstheme="minorHAnsi"/>
        </w:rPr>
        <w:t xml:space="preserve"> </w:t>
      </w:r>
      <w:r w:rsidRPr="00BC797F">
        <w:rPr>
          <w:rFonts w:eastAsia="Times New Roman" w:cstheme="minorHAnsi"/>
        </w:rPr>
        <w:t>w oparciu o niniejsze kryteria:</w:t>
      </w:r>
    </w:p>
    <w:p w:rsidR="00101F01" w:rsidRPr="00BC797F" w:rsidRDefault="00EB0536" w:rsidP="009A49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101F01" w:rsidRPr="00BC797F">
        <w:rPr>
          <w:rFonts w:eastAsia="Times New Roman" w:cstheme="minorHAnsi"/>
        </w:rPr>
        <w:t>odstawowe kryteria:</w:t>
      </w:r>
    </w:p>
    <w:p w:rsidR="00052CDC" w:rsidRPr="00BC797F" w:rsidRDefault="00101F01" w:rsidP="009A49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do udziału w projekcie upra</w:t>
      </w:r>
      <w:r w:rsidR="003D3A99" w:rsidRPr="00BC797F">
        <w:rPr>
          <w:rFonts w:eastAsia="Times New Roman" w:cstheme="minorHAnsi"/>
        </w:rPr>
        <w:t>wnieni są wyłącznie uczniowie i nauczyciele ze</w:t>
      </w:r>
      <w:r w:rsidRPr="00BC797F">
        <w:rPr>
          <w:rFonts w:eastAsia="Times New Roman" w:cstheme="minorHAnsi"/>
        </w:rPr>
        <w:t xml:space="preserve"> szk</w:t>
      </w:r>
      <w:r w:rsidR="00052CDC" w:rsidRPr="00BC797F">
        <w:rPr>
          <w:rFonts w:eastAsia="Times New Roman" w:cstheme="minorHAnsi"/>
        </w:rPr>
        <w:t>oły</w:t>
      </w:r>
      <w:r w:rsidRPr="00BC797F">
        <w:rPr>
          <w:rFonts w:eastAsia="Times New Roman" w:cstheme="minorHAnsi"/>
        </w:rPr>
        <w:t xml:space="preserve"> podstawow</w:t>
      </w:r>
      <w:r w:rsidR="00052CDC" w:rsidRPr="00BC797F">
        <w:rPr>
          <w:rFonts w:eastAsia="Times New Roman" w:cstheme="minorHAnsi"/>
        </w:rPr>
        <w:t>ej</w:t>
      </w:r>
      <w:r w:rsidRPr="00BC797F">
        <w:rPr>
          <w:rFonts w:eastAsia="Times New Roman" w:cstheme="minorHAnsi"/>
        </w:rPr>
        <w:t xml:space="preserve"> położon</w:t>
      </w:r>
      <w:r w:rsidR="00052CDC" w:rsidRPr="00BC797F">
        <w:rPr>
          <w:rFonts w:eastAsia="Times New Roman" w:cstheme="minorHAnsi"/>
        </w:rPr>
        <w:t>ej</w:t>
      </w:r>
      <w:r w:rsidRPr="00BC797F">
        <w:rPr>
          <w:rFonts w:eastAsia="Times New Roman" w:cstheme="minorHAnsi"/>
        </w:rPr>
        <w:t xml:space="preserve"> na terenie </w:t>
      </w:r>
      <w:r w:rsidR="00052CDC" w:rsidRPr="00BC797F">
        <w:rPr>
          <w:rFonts w:eastAsia="Times New Roman" w:cstheme="minorHAnsi"/>
        </w:rPr>
        <w:t>Miasta i Gminy Chodecz</w:t>
      </w:r>
      <w:r w:rsidRPr="00BC797F">
        <w:rPr>
          <w:rFonts w:eastAsia="Times New Roman" w:cstheme="minorHAnsi"/>
        </w:rPr>
        <w:t xml:space="preserve"> i prowadzonych przez Gminę </w:t>
      </w:r>
      <w:r w:rsidR="00052CDC" w:rsidRPr="00BC797F">
        <w:rPr>
          <w:rFonts w:eastAsia="Times New Roman" w:cstheme="minorHAnsi"/>
        </w:rPr>
        <w:t>Chodecz,</w:t>
      </w:r>
    </w:p>
    <w:p w:rsidR="00052CDC" w:rsidRPr="00BC797F" w:rsidRDefault="00101F01" w:rsidP="009A49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na zajęcia rekrutowani będą uczniowie/uczennice zgodnie ze zdiagnozowanymi w każdej ze szkół ich indywidualnymi potrzebami, zainteresowaniami i predyspozycjami;</w:t>
      </w:r>
    </w:p>
    <w:p w:rsidR="00052CDC" w:rsidRPr="00BC797F" w:rsidRDefault="00101F01" w:rsidP="009A49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uczniowie/uczennice mogą uczestniczyć </w:t>
      </w:r>
      <w:r w:rsidR="00A60C14" w:rsidRPr="00BC797F">
        <w:rPr>
          <w:rFonts w:eastAsia="Times New Roman" w:cstheme="minorHAnsi"/>
        </w:rPr>
        <w:t>w więcej niż jednej formie wsparcia</w:t>
      </w:r>
      <w:r w:rsidRPr="00BC797F">
        <w:rPr>
          <w:rFonts w:eastAsia="Times New Roman" w:cstheme="minorHAnsi"/>
        </w:rPr>
        <w:t>;</w:t>
      </w:r>
    </w:p>
    <w:p w:rsidR="00101F01" w:rsidRPr="00BC797F" w:rsidRDefault="00101F01" w:rsidP="009A49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rekrutacja uwzględnia zasady polityki równych szans i równości płci.</w:t>
      </w:r>
    </w:p>
    <w:p w:rsidR="00101F01" w:rsidRPr="00BC797F" w:rsidRDefault="00EB0536" w:rsidP="009A494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s</w:t>
      </w:r>
      <w:r w:rsidR="00101F01" w:rsidRPr="00BC797F">
        <w:rPr>
          <w:rFonts w:eastAsia="Times New Roman" w:cstheme="minorHAnsi"/>
        </w:rPr>
        <w:t>zczegółowe kryteria</w:t>
      </w:r>
      <w:r w:rsidR="00052CDC" w:rsidRPr="00BC797F">
        <w:rPr>
          <w:rFonts w:eastAsia="Times New Roman" w:cstheme="minorHAnsi"/>
        </w:rPr>
        <w:t xml:space="preserve"> rekrutacji dotyczące uczniów</w:t>
      </w:r>
      <w:r w:rsidR="00101F01" w:rsidRPr="00BC797F">
        <w:rPr>
          <w:rFonts w:eastAsia="Times New Roman" w:cstheme="minorHAnsi"/>
        </w:rPr>
        <w:t>:</w:t>
      </w:r>
    </w:p>
    <w:p w:rsidR="00052CDC" w:rsidRPr="00BC797F" w:rsidRDefault="00334904" w:rsidP="009A49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 xml:space="preserve">do zajęć rozwijających zostaną zakwalifikowani uczniowie ze średnią ocen powyżej 3,75 z roku </w:t>
      </w:r>
      <w:r w:rsidR="00052CDC" w:rsidRPr="00BC797F">
        <w:rPr>
          <w:rFonts w:eastAsiaTheme="minorHAnsi" w:cstheme="minorHAnsi"/>
          <w:lang w:eastAsia="en-US"/>
        </w:rPr>
        <w:t>20/21</w:t>
      </w:r>
      <w:r w:rsidRPr="00BC797F">
        <w:rPr>
          <w:rFonts w:eastAsiaTheme="minorHAnsi" w:cstheme="minorHAnsi"/>
          <w:lang w:eastAsia="en-US"/>
        </w:rPr>
        <w:t>, na podstawie arkusza ocen. Uczniowie z najwyższą średnią będą mieli pierwszeństwo. W przypadku dużej ilości zainteresowanych uczniowie</w:t>
      </w:r>
      <w:r w:rsidR="00052CDC" w:rsidRPr="00BC797F">
        <w:rPr>
          <w:rFonts w:eastAsiaTheme="minorHAnsi" w:cstheme="minorHAnsi"/>
          <w:lang w:eastAsia="en-US"/>
        </w:rPr>
        <w:t xml:space="preserve"> </w:t>
      </w:r>
      <w:r w:rsidRPr="00BC797F">
        <w:rPr>
          <w:rFonts w:eastAsiaTheme="minorHAnsi" w:cstheme="minorHAnsi"/>
          <w:lang w:eastAsia="en-US"/>
        </w:rPr>
        <w:t>kwalifikujących się do udziału w zajęciach dodatkowych pod uwagę będzie brana ocena ucznia z przedmiotu, którego dotyczy dodatkowe zajęcie w projekcie. Uczeń z wyższą oceną będzie miał pierwszeństwo - waga pkt.10</w:t>
      </w:r>
    </w:p>
    <w:p w:rsidR="00052CDC" w:rsidRPr="00BC797F" w:rsidRDefault="00334904" w:rsidP="009A49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 xml:space="preserve">do zajęć dydaktyczno-wyrównawczych zostaną zakwalifikowani uczniowie ze średnią ocen poniżej 3,75 z roku w </w:t>
      </w:r>
      <w:r w:rsidR="00052CDC" w:rsidRPr="00BC797F">
        <w:rPr>
          <w:rFonts w:eastAsiaTheme="minorHAnsi" w:cstheme="minorHAnsi"/>
          <w:lang w:eastAsia="en-US"/>
        </w:rPr>
        <w:t>20/21</w:t>
      </w:r>
      <w:r w:rsidRPr="00BC797F">
        <w:rPr>
          <w:rFonts w:eastAsiaTheme="minorHAnsi" w:cstheme="minorHAnsi"/>
          <w:lang w:eastAsia="en-US"/>
        </w:rPr>
        <w:t>. Uczniowie z najniższą średnią będą mieli pierwszeństwo. W przypadku dużej ilości zainteresowanych uczniów kwalifikujących się do udziału</w:t>
      </w:r>
      <w:r w:rsidR="00052CDC" w:rsidRPr="00BC797F">
        <w:rPr>
          <w:rFonts w:eastAsiaTheme="minorHAnsi" w:cstheme="minorHAnsi"/>
          <w:lang w:eastAsia="en-US"/>
        </w:rPr>
        <w:t xml:space="preserve"> </w:t>
      </w:r>
      <w:r w:rsidRPr="00BC797F">
        <w:rPr>
          <w:rFonts w:eastAsiaTheme="minorHAnsi" w:cstheme="minorHAnsi"/>
          <w:lang w:eastAsia="en-US"/>
        </w:rPr>
        <w:t>w zajęciach dodatkowych pod uwagę będzie brana ocena ucznia z przedmiotu, którego dotyczy dodatkowe zajęcie w projekcie. Uczeń z niższą oceną będzie miał pierwszeństwo - waga pkt. 10</w:t>
      </w:r>
    </w:p>
    <w:p w:rsidR="00052CDC" w:rsidRPr="00BC797F" w:rsidRDefault="00334904" w:rsidP="009A49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w przypadku uczniów, którzy uzyskają średnią z ocen na poziomie 3,75 zostaną zakwalifikowani do poszczególnych zajęć na podstawie pisemnej opinii n</w:t>
      </w:r>
      <w:r w:rsidR="00052CDC" w:rsidRPr="00BC797F">
        <w:rPr>
          <w:rFonts w:eastAsiaTheme="minorHAnsi" w:cstheme="minorHAnsi"/>
          <w:lang w:eastAsia="en-US"/>
        </w:rPr>
        <w:t>auczycie</w:t>
      </w:r>
      <w:r w:rsidRPr="00BC797F">
        <w:rPr>
          <w:rFonts w:eastAsiaTheme="minorHAnsi" w:cstheme="minorHAnsi"/>
          <w:lang w:eastAsia="en-US"/>
        </w:rPr>
        <w:t>la/wychowawcy.</w:t>
      </w:r>
    </w:p>
    <w:p w:rsidR="00052CDC" w:rsidRPr="00BC797F" w:rsidRDefault="00334904" w:rsidP="009A49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 xml:space="preserve">do zajęć specjalistycznych zakwalifikowani zostaną uczniowie ze specjalnymi potrzebami edukacyjnymi zdiagnozowanymi na podstawie pisemnej opinii pedagoga/ orzeczenia /opinii o niepełnosprawności. </w:t>
      </w:r>
    </w:p>
    <w:p w:rsidR="00A60C14" w:rsidRPr="00BC797F" w:rsidRDefault="00334904" w:rsidP="009A494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do zajęć z doradztwa edukacyjno-zawodowych uczniowie będą kwalifikowani na podstawie opinii wychowawcy o braku świadomości dalszego rozwoju</w:t>
      </w:r>
      <w:r w:rsidR="00447B7E" w:rsidRPr="00BC797F">
        <w:rPr>
          <w:rFonts w:eastAsiaTheme="minorHAnsi" w:cstheme="minorHAnsi"/>
          <w:lang w:eastAsia="en-US"/>
        </w:rPr>
        <w:t>. W pierwszej kolejności na zajęcia</w:t>
      </w:r>
      <w:r w:rsidRPr="00BC797F">
        <w:rPr>
          <w:rFonts w:eastAsiaTheme="minorHAnsi" w:cstheme="minorHAnsi"/>
          <w:lang w:eastAsia="en-US"/>
        </w:rPr>
        <w:t xml:space="preserve"> </w:t>
      </w:r>
      <w:r w:rsidRPr="00BC797F">
        <w:rPr>
          <w:rFonts w:eastAsiaTheme="minorHAnsi" w:cstheme="minorHAnsi"/>
          <w:lang w:eastAsia="en-US"/>
        </w:rPr>
        <w:lastRenderedPageBreak/>
        <w:t>będą przyjmowani ucz. ostatnich klas, którzy stoją przed</w:t>
      </w:r>
      <w:r w:rsidR="00052CDC" w:rsidRPr="00BC797F">
        <w:rPr>
          <w:rFonts w:eastAsiaTheme="minorHAnsi" w:cstheme="minorHAnsi"/>
          <w:lang w:eastAsia="en-US"/>
        </w:rPr>
        <w:t xml:space="preserve"> </w:t>
      </w:r>
      <w:r w:rsidR="00447B7E" w:rsidRPr="00BC797F">
        <w:rPr>
          <w:rFonts w:eastAsiaTheme="minorHAnsi" w:cstheme="minorHAnsi"/>
          <w:lang w:eastAsia="en-US"/>
        </w:rPr>
        <w:t>wyborem dalszej drogi w zakresie edukacji</w:t>
      </w:r>
      <w:r w:rsidRPr="00BC797F">
        <w:rPr>
          <w:rFonts w:eastAsiaTheme="minorHAnsi" w:cstheme="minorHAnsi"/>
          <w:lang w:eastAsia="en-US"/>
        </w:rPr>
        <w:t xml:space="preserve"> oraz zawodu.</w:t>
      </w:r>
    </w:p>
    <w:p w:rsidR="00334904" w:rsidRPr="00BC797F" w:rsidRDefault="00EB0536" w:rsidP="009A49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="Times New Roman" w:cstheme="minorHAnsi"/>
        </w:rPr>
        <w:t>s</w:t>
      </w:r>
      <w:r w:rsidR="00052CDC" w:rsidRPr="00BC797F">
        <w:rPr>
          <w:rFonts w:eastAsia="Times New Roman" w:cstheme="minorHAnsi"/>
        </w:rPr>
        <w:t xml:space="preserve">zczegółowe kryteria rekrutacji dotyczące </w:t>
      </w:r>
      <w:r w:rsidR="00A60C14" w:rsidRPr="00BC797F">
        <w:rPr>
          <w:rFonts w:eastAsiaTheme="minorHAnsi" w:cstheme="minorHAnsi"/>
          <w:lang w:eastAsia="en-US"/>
        </w:rPr>
        <w:t>nauczycieli</w:t>
      </w:r>
      <w:r w:rsidR="00334904" w:rsidRPr="00BC797F">
        <w:rPr>
          <w:rFonts w:eastAsiaTheme="minorHAnsi" w:cstheme="minorHAnsi"/>
          <w:lang w:eastAsia="en-US"/>
        </w:rPr>
        <w:t>:</w:t>
      </w:r>
    </w:p>
    <w:p w:rsidR="00052CDC" w:rsidRPr="00BC797F" w:rsidRDefault="00334904" w:rsidP="009A49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brak kompet</w:t>
      </w:r>
      <w:r w:rsidR="00447B7E" w:rsidRPr="00BC797F">
        <w:rPr>
          <w:rFonts w:eastAsiaTheme="minorHAnsi" w:cstheme="minorHAnsi"/>
          <w:lang w:eastAsia="en-US"/>
        </w:rPr>
        <w:t>encji/ kwalifikacji z danej tematyki na podstawie posiadanych dokumentów</w:t>
      </w:r>
      <w:r w:rsidRPr="00BC797F">
        <w:rPr>
          <w:rFonts w:eastAsiaTheme="minorHAnsi" w:cstheme="minorHAnsi"/>
          <w:lang w:eastAsia="en-US"/>
        </w:rPr>
        <w:t>-waga 10</w:t>
      </w:r>
    </w:p>
    <w:p w:rsidR="00334904" w:rsidRPr="00BC797F" w:rsidRDefault="00A60C14" w:rsidP="009A49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opinia Dyrektora</w:t>
      </w:r>
      <w:r w:rsidR="00334904" w:rsidRPr="00BC797F">
        <w:rPr>
          <w:rFonts w:eastAsiaTheme="minorHAnsi" w:cstheme="minorHAnsi"/>
          <w:lang w:eastAsia="en-US"/>
        </w:rPr>
        <w:t>-waga 5.</w:t>
      </w:r>
    </w:p>
    <w:p w:rsidR="00052CDC" w:rsidRPr="00BC797F" w:rsidRDefault="00447B7E" w:rsidP="009A49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Osoby z niepełnosprawnością</w:t>
      </w:r>
      <w:r w:rsidR="00334904" w:rsidRPr="00BC797F">
        <w:rPr>
          <w:rFonts w:eastAsiaTheme="minorHAnsi" w:cstheme="minorHAnsi"/>
          <w:lang w:eastAsia="en-US"/>
        </w:rPr>
        <w:t xml:space="preserve"> będą miały pierwszeństwo udziału w proj</w:t>
      </w:r>
      <w:r w:rsidRPr="00BC797F">
        <w:rPr>
          <w:rFonts w:eastAsiaTheme="minorHAnsi" w:cstheme="minorHAnsi"/>
          <w:lang w:eastAsia="en-US"/>
        </w:rPr>
        <w:t>ekcie (orzeczenie</w:t>
      </w:r>
      <w:r w:rsidR="00334904" w:rsidRPr="00BC797F">
        <w:rPr>
          <w:rFonts w:eastAsiaTheme="minorHAnsi" w:cstheme="minorHAnsi"/>
          <w:lang w:eastAsia="en-US"/>
        </w:rPr>
        <w:t xml:space="preserve"> o niepełnos</w:t>
      </w:r>
      <w:r w:rsidRPr="00BC797F">
        <w:rPr>
          <w:rFonts w:eastAsiaTheme="minorHAnsi" w:cstheme="minorHAnsi"/>
          <w:lang w:eastAsia="en-US"/>
        </w:rPr>
        <w:t>prawności</w:t>
      </w:r>
      <w:r w:rsidR="00334904" w:rsidRPr="00BC797F">
        <w:rPr>
          <w:rFonts w:eastAsiaTheme="minorHAnsi" w:cstheme="minorHAnsi"/>
          <w:lang w:eastAsia="en-US"/>
        </w:rPr>
        <w:t xml:space="preserve">). </w:t>
      </w:r>
    </w:p>
    <w:p w:rsidR="00052CDC" w:rsidRPr="00BC797F" w:rsidRDefault="00334904" w:rsidP="009A49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>Wnioskodawca gwarantuj</w:t>
      </w:r>
      <w:r w:rsidR="00052CDC" w:rsidRPr="00BC797F">
        <w:rPr>
          <w:rFonts w:eastAsiaTheme="minorHAnsi" w:cstheme="minorHAnsi"/>
          <w:lang w:eastAsia="en-US"/>
        </w:rPr>
        <w:t>e</w:t>
      </w:r>
      <w:r w:rsidRPr="00BC797F">
        <w:rPr>
          <w:rFonts w:eastAsiaTheme="minorHAnsi" w:cstheme="minorHAnsi"/>
          <w:lang w:eastAsia="en-US"/>
        </w:rPr>
        <w:t>, że rekrutacja odbywać się będzie zgodnie z zasadą równ</w:t>
      </w:r>
      <w:r w:rsidR="00447B7E" w:rsidRPr="00BC797F">
        <w:rPr>
          <w:rFonts w:eastAsiaTheme="minorHAnsi" w:cstheme="minorHAnsi"/>
          <w:lang w:eastAsia="en-US"/>
        </w:rPr>
        <w:t>ości szans i niedyskryminacji i dostępności dla osób niepełnosprawnych.</w:t>
      </w:r>
      <w:r w:rsidRPr="00BC797F">
        <w:rPr>
          <w:rFonts w:eastAsiaTheme="minorHAnsi" w:cstheme="minorHAnsi"/>
          <w:lang w:eastAsia="en-US"/>
        </w:rPr>
        <w:t xml:space="preserve"> Płeć i sprawność fizyczna kandydata nie będzie miała wpływu na rekrutacje. W formularzu rek</w:t>
      </w:r>
      <w:r w:rsidR="00447B7E" w:rsidRPr="00BC797F">
        <w:rPr>
          <w:rFonts w:eastAsiaTheme="minorHAnsi" w:cstheme="minorHAnsi"/>
          <w:lang w:eastAsia="en-US"/>
        </w:rPr>
        <w:t>rutacyjnym znajdzie się pytanie dotyczące stopnia niepełnosprawności i tego czy osoba niepełnosprawna</w:t>
      </w:r>
      <w:r w:rsidRPr="00BC797F">
        <w:rPr>
          <w:rFonts w:eastAsiaTheme="minorHAnsi" w:cstheme="minorHAnsi"/>
          <w:lang w:eastAsia="en-US"/>
        </w:rPr>
        <w:t xml:space="preserve"> chcąca wziąć udział w</w:t>
      </w:r>
      <w:r w:rsidR="00052CDC" w:rsidRPr="00BC797F">
        <w:rPr>
          <w:rFonts w:eastAsiaTheme="minorHAnsi" w:cstheme="minorHAnsi"/>
          <w:lang w:eastAsia="en-US"/>
        </w:rPr>
        <w:t xml:space="preserve"> </w:t>
      </w:r>
      <w:r w:rsidR="00447B7E" w:rsidRPr="00BC797F">
        <w:rPr>
          <w:rFonts w:eastAsiaTheme="minorHAnsi" w:cstheme="minorHAnsi"/>
          <w:lang w:eastAsia="en-US"/>
        </w:rPr>
        <w:t>projekcie</w:t>
      </w:r>
      <w:r w:rsidRPr="00BC797F">
        <w:rPr>
          <w:rFonts w:eastAsiaTheme="minorHAnsi" w:cstheme="minorHAnsi"/>
          <w:lang w:eastAsia="en-US"/>
        </w:rPr>
        <w:t xml:space="preserve"> potrzebuje jakiegokolwiek ws</w:t>
      </w:r>
      <w:r w:rsidR="00447B7E" w:rsidRPr="00BC797F">
        <w:rPr>
          <w:rFonts w:eastAsiaTheme="minorHAnsi" w:cstheme="minorHAnsi"/>
          <w:lang w:eastAsia="en-US"/>
        </w:rPr>
        <w:t>parcia by móc to uczynić. Beneficjent</w:t>
      </w:r>
      <w:r w:rsidRPr="00BC797F">
        <w:rPr>
          <w:rFonts w:eastAsiaTheme="minorHAnsi" w:cstheme="minorHAnsi"/>
          <w:lang w:eastAsia="en-US"/>
        </w:rPr>
        <w:t xml:space="preserve"> zape</w:t>
      </w:r>
      <w:r w:rsidR="00447B7E" w:rsidRPr="00BC797F">
        <w:rPr>
          <w:rFonts w:eastAsiaTheme="minorHAnsi" w:cstheme="minorHAnsi"/>
          <w:lang w:eastAsia="en-US"/>
        </w:rPr>
        <w:t>wni im możliwość udziału w projekcie</w:t>
      </w:r>
      <w:r w:rsidRPr="00BC797F">
        <w:rPr>
          <w:rFonts w:eastAsiaTheme="minorHAnsi" w:cstheme="minorHAnsi"/>
          <w:lang w:eastAsia="en-US"/>
        </w:rPr>
        <w:t xml:space="preserve"> oraz warunki zapewniające pełny udział w proj</w:t>
      </w:r>
      <w:r w:rsidR="00052CDC" w:rsidRPr="00BC797F">
        <w:rPr>
          <w:rFonts w:eastAsiaTheme="minorHAnsi" w:cstheme="minorHAnsi"/>
          <w:lang w:eastAsia="en-US"/>
        </w:rPr>
        <w:t>ekcie</w:t>
      </w:r>
      <w:r w:rsidRPr="00BC797F">
        <w:rPr>
          <w:rFonts w:eastAsiaTheme="minorHAnsi" w:cstheme="minorHAnsi"/>
          <w:lang w:eastAsia="en-US"/>
        </w:rPr>
        <w:t xml:space="preserve"> (np. pomi</w:t>
      </w:r>
      <w:r w:rsidR="00447B7E" w:rsidRPr="00BC797F">
        <w:rPr>
          <w:rFonts w:eastAsiaTheme="minorHAnsi" w:cstheme="minorHAnsi"/>
          <w:lang w:eastAsia="en-US"/>
        </w:rPr>
        <w:t>eszczenia pozbawione barier architektonicznych</w:t>
      </w:r>
      <w:r w:rsidRPr="00BC797F">
        <w:rPr>
          <w:rFonts w:eastAsiaTheme="minorHAnsi" w:cstheme="minorHAnsi"/>
          <w:lang w:eastAsia="en-US"/>
        </w:rPr>
        <w:t>).</w:t>
      </w:r>
    </w:p>
    <w:p w:rsidR="00052CDC" w:rsidRPr="00BC797F" w:rsidRDefault="00447B7E" w:rsidP="009A49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 xml:space="preserve">Beneficjent na każdym etapie realizacji </w:t>
      </w:r>
      <w:r w:rsidR="00334904" w:rsidRPr="00BC797F">
        <w:rPr>
          <w:rFonts w:eastAsiaTheme="minorHAnsi" w:cstheme="minorHAnsi"/>
          <w:lang w:eastAsia="en-US"/>
        </w:rPr>
        <w:t>proj</w:t>
      </w:r>
      <w:r w:rsidRPr="00BC797F">
        <w:rPr>
          <w:rFonts w:eastAsiaTheme="minorHAnsi" w:cstheme="minorHAnsi"/>
          <w:lang w:eastAsia="en-US"/>
        </w:rPr>
        <w:t>ektu zapewni uczestnikom projektu</w:t>
      </w:r>
      <w:r w:rsidR="00334904" w:rsidRPr="00BC797F">
        <w:rPr>
          <w:rFonts w:eastAsiaTheme="minorHAnsi" w:cstheme="minorHAnsi"/>
          <w:lang w:eastAsia="en-US"/>
        </w:rPr>
        <w:t xml:space="preserve"> peł</w:t>
      </w:r>
      <w:r w:rsidRPr="00BC797F">
        <w:rPr>
          <w:rFonts w:eastAsiaTheme="minorHAnsi" w:cstheme="minorHAnsi"/>
          <w:lang w:eastAsia="en-US"/>
        </w:rPr>
        <w:t>ny i sprawiedliwy udział w projekcie</w:t>
      </w:r>
      <w:r w:rsidR="00334904" w:rsidRPr="00BC797F">
        <w:rPr>
          <w:rFonts w:eastAsiaTheme="minorHAnsi" w:cstheme="minorHAnsi"/>
          <w:lang w:eastAsia="en-US"/>
        </w:rPr>
        <w:t xml:space="preserve"> we wszystkich zaplanowanych for</w:t>
      </w:r>
      <w:r w:rsidRPr="00BC797F">
        <w:rPr>
          <w:rFonts w:eastAsiaTheme="minorHAnsi" w:cstheme="minorHAnsi"/>
          <w:lang w:eastAsia="en-US"/>
        </w:rPr>
        <w:t>mach wsparcia, a w przypadku osób z niepełnosprawnością</w:t>
      </w:r>
      <w:r w:rsidR="00334904" w:rsidRPr="00BC797F">
        <w:rPr>
          <w:rFonts w:eastAsiaTheme="minorHAnsi" w:cstheme="minorHAnsi"/>
          <w:lang w:eastAsia="en-US"/>
        </w:rPr>
        <w:t xml:space="preserve"> zapewni im odpowiednie warunki do</w:t>
      </w:r>
      <w:r w:rsidR="00052CDC" w:rsidRPr="00BC797F">
        <w:rPr>
          <w:rFonts w:eastAsiaTheme="minorHAnsi" w:cstheme="minorHAnsi"/>
          <w:lang w:eastAsia="en-US"/>
        </w:rPr>
        <w:t xml:space="preserve"> </w:t>
      </w:r>
      <w:r w:rsidR="00334904" w:rsidRPr="00BC797F">
        <w:rPr>
          <w:rFonts w:eastAsiaTheme="minorHAnsi" w:cstheme="minorHAnsi"/>
          <w:lang w:eastAsia="en-US"/>
        </w:rPr>
        <w:t>uczestnictwa.</w:t>
      </w:r>
    </w:p>
    <w:p w:rsidR="00101F01" w:rsidRPr="00BC797F" w:rsidRDefault="00101F01" w:rsidP="009A49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BC797F">
        <w:rPr>
          <w:rFonts w:eastAsia="Times New Roman" w:cstheme="minorHAnsi"/>
        </w:rPr>
        <w:t>O zakwalifikowaniu do projektu w ramach procesu rekrutacji decyduje wypełnienie następujących warunków:</w:t>
      </w:r>
    </w:p>
    <w:p w:rsidR="00052CDC" w:rsidRPr="00EB0536" w:rsidRDefault="00EB0536" w:rsidP="009A494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deklarację</w:t>
      </w:r>
      <w:r w:rsidR="00101F01" w:rsidRPr="00BC797F">
        <w:rPr>
          <w:rFonts w:eastAsia="Times New Roman" w:cstheme="minorHAnsi"/>
        </w:rPr>
        <w:t xml:space="preserve"> uczestnictwa w projekcie (w przypadku osoby małoletniej poprzez podpisane przez opiekuna prawnego ucznia/uczennicy Deklaracji uczestnictwa w projekcie) – wg wzoru stanowiącego</w:t>
      </w:r>
      <w:r>
        <w:rPr>
          <w:rFonts w:eastAsia="Times New Roman" w:cstheme="minorHAnsi"/>
        </w:rPr>
        <w:t xml:space="preserve"> </w:t>
      </w:r>
      <w:r w:rsidR="00101F01" w:rsidRPr="00BC797F">
        <w:rPr>
          <w:rFonts w:eastAsia="Times New Roman" w:cstheme="minorHAnsi"/>
          <w:b/>
        </w:rPr>
        <w:t>Załącznik nr 1;</w:t>
      </w:r>
    </w:p>
    <w:p w:rsidR="00EB0536" w:rsidRPr="00EB0536" w:rsidRDefault="00EB0536" w:rsidP="009A494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wypełnienie formularza Dane uczestnika projektu/personelu projektu </w:t>
      </w:r>
      <w:r w:rsidRPr="00BC797F">
        <w:rPr>
          <w:rFonts w:eastAsia="Times New Roman" w:cstheme="minorHAnsi"/>
        </w:rPr>
        <w:t>– wg wzoru stanowiącego</w:t>
      </w:r>
      <w:r>
        <w:rPr>
          <w:rFonts w:eastAsia="Times New Roman" w:cstheme="minorHAnsi"/>
        </w:rPr>
        <w:t xml:space="preserve"> </w:t>
      </w:r>
      <w:r w:rsidRPr="00BC797F">
        <w:rPr>
          <w:rFonts w:eastAsia="Times New Roman" w:cstheme="minorHAnsi"/>
          <w:b/>
        </w:rPr>
        <w:t xml:space="preserve">Załącznik nr </w:t>
      </w:r>
      <w:r>
        <w:rPr>
          <w:rFonts w:eastAsia="Times New Roman" w:cstheme="minorHAnsi"/>
          <w:b/>
        </w:rPr>
        <w:t>2</w:t>
      </w:r>
      <w:r w:rsidRPr="00BC797F">
        <w:rPr>
          <w:rFonts w:eastAsia="Times New Roman" w:cstheme="minorHAnsi"/>
          <w:b/>
        </w:rPr>
        <w:t>;</w:t>
      </w:r>
    </w:p>
    <w:p w:rsidR="00EB0536" w:rsidRPr="00BC797F" w:rsidRDefault="00EB0536" w:rsidP="009A494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wypełnienie oświadczenia RODO zgodnie </w:t>
      </w:r>
      <w:r w:rsidRPr="00BC797F">
        <w:rPr>
          <w:rFonts w:eastAsia="Times New Roman" w:cstheme="minorHAnsi"/>
        </w:rPr>
        <w:t>– wg wzoru stanowiącego</w:t>
      </w:r>
      <w:r>
        <w:rPr>
          <w:rFonts w:eastAsia="Times New Roman" w:cstheme="minorHAnsi"/>
        </w:rPr>
        <w:t xml:space="preserve"> </w:t>
      </w:r>
      <w:r w:rsidRPr="00BC797F">
        <w:rPr>
          <w:rFonts w:eastAsia="Times New Roman" w:cstheme="minorHAnsi"/>
          <w:b/>
        </w:rPr>
        <w:t xml:space="preserve">Załącznik nr </w:t>
      </w:r>
      <w:r>
        <w:rPr>
          <w:rFonts w:eastAsia="Times New Roman" w:cstheme="minorHAnsi"/>
          <w:b/>
        </w:rPr>
        <w:t>3</w:t>
      </w:r>
      <w:bookmarkStart w:id="6" w:name="_GoBack"/>
      <w:bookmarkEnd w:id="6"/>
      <w:r w:rsidRPr="00BC797F">
        <w:rPr>
          <w:rFonts w:eastAsia="Times New Roman" w:cstheme="minorHAnsi"/>
          <w:b/>
        </w:rPr>
        <w:t>;</w:t>
      </w:r>
    </w:p>
    <w:p w:rsidR="00052CDC" w:rsidRPr="00BC797F" w:rsidRDefault="00052CDC" w:rsidP="009A494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posiadanie statusu ucznia/uczennicy placówki objętej projektem uczęszczającego/ej do szkoły zakwalifikowanej do udziału w Projekcie;</w:t>
      </w:r>
    </w:p>
    <w:p w:rsidR="00052CDC" w:rsidRPr="00BC797F" w:rsidRDefault="00101F01" w:rsidP="009A494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posiadanie statusu </w:t>
      </w:r>
      <w:r w:rsidR="00FC0A7F" w:rsidRPr="00BC797F">
        <w:rPr>
          <w:rFonts w:eastAsia="Times New Roman" w:cstheme="minorHAnsi"/>
        </w:rPr>
        <w:t>nauczyciela</w:t>
      </w:r>
      <w:r w:rsidR="00052CDC" w:rsidRPr="00BC797F">
        <w:rPr>
          <w:rFonts w:eastAsia="Times New Roman" w:cstheme="minorHAnsi"/>
        </w:rPr>
        <w:t>/nauczycielki</w:t>
      </w:r>
      <w:r w:rsidR="00FC0A7F" w:rsidRPr="00BC797F">
        <w:rPr>
          <w:rFonts w:eastAsia="Times New Roman" w:cstheme="minorHAnsi"/>
        </w:rPr>
        <w:t xml:space="preserve"> placówki</w:t>
      </w:r>
      <w:r w:rsidRPr="00BC797F">
        <w:rPr>
          <w:rFonts w:eastAsia="Times New Roman" w:cstheme="minorHAnsi"/>
        </w:rPr>
        <w:t xml:space="preserve"> objętej projektem zatrudnion</w:t>
      </w:r>
      <w:r w:rsidR="00052CDC" w:rsidRPr="00BC797F">
        <w:rPr>
          <w:rFonts w:eastAsia="Times New Roman" w:cstheme="minorHAnsi"/>
        </w:rPr>
        <w:t>ego/ej</w:t>
      </w:r>
      <w:r w:rsidRPr="00BC797F">
        <w:rPr>
          <w:rFonts w:eastAsia="Times New Roman" w:cstheme="minorHAnsi"/>
        </w:rPr>
        <w:t xml:space="preserve"> w </w:t>
      </w:r>
      <w:r w:rsidR="00052CDC" w:rsidRPr="00BC797F">
        <w:rPr>
          <w:rFonts w:eastAsia="Times New Roman" w:cstheme="minorHAnsi"/>
        </w:rPr>
        <w:t>szkole</w:t>
      </w:r>
      <w:r w:rsidRPr="00BC797F">
        <w:rPr>
          <w:rFonts w:eastAsia="Times New Roman" w:cstheme="minorHAnsi"/>
        </w:rPr>
        <w:t xml:space="preserve"> zakwalifikowan</w:t>
      </w:r>
      <w:r w:rsidR="00052CDC" w:rsidRPr="00BC797F">
        <w:rPr>
          <w:rFonts w:eastAsia="Times New Roman" w:cstheme="minorHAnsi"/>
        </w:rPr>
        <w:t>ej</w:t>
      </w:r>
      <w:r w:rsidRPr="00BC797F">
        <w:rPr>
          <w:rFonts w:eastAsia="Times New Roman" w:cstheme="minorHAnsi"/>
        </w:rPr>
        <w:t xml:space="preserve"> do udziału w Projekcie;</w:t>
      </w:r>
    </w:p>
    <w:p w:rsidR="00101F01" w:rsidRPr="00BC797F" w:rsidRDefault="00101F01" w:rsidP="009A494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przeprowadzone w szkole rozpoznanie indywidualnych potrzeb rozwojowych i edukacyjnych ucznia/uczennicy wskazujących na potrzebę udziału w określonych zajęciach dodatkowych.</w:t>
      </w:r>
    </w:p>
    <w:p w:rsidR="00BC797F" w:rsidRPr="00BC797F" w:rsidRDefault="00BC797F" w:rsidP="009A49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r w:rsidRPr="00BC797F">
        <w:rPr>
          <w:rFonts w:eastAsiaTheme="minorHAnsi" w:cstheme="minorHAnsi"/>
          <w:lang w:eastAsia="en-US"/>
        </w:rPr>
        <w:t xml:space="preserve">Za przeprowadzenie rekrutacji odpowiedzialni będzie Komisja Rekrutacyjna. W skład komisji wejdzie min. koordynator gminny oraz przedstawiciel dyrekcji szkoły. Każdorazowo koordynator może powołać do komisji wg uznania dodatkowe osoby (np. pedagogów bądź psychologów szkolnych). </w:t>
      </w:r>
    </w:p>
    <w:p w:rsidR="00BC797F" w:rsidRPr="00BC797F" w:rsidRDefault="00101F01" w:rsidP="009A49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 xml:space="preserve">Komisja rekrutacyjna dokona oceny oraz utworzy listę osób do poszczególnych działań oraz listę rezerwową. </w:t>
      </w:r>
    </w:p>
    <w:p w:rsidR="00BC797F" w:rsidRPr="00BC797F" w:rsidRDefault="00101F01" w:rsidP="009A49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O zakwalifikowaniu do projektu Dyrektor szkoły powiadamia ucznia i jego opiekuna prawnego. Powiadomienie winno być skuteczne i dokonane w sposób zwyczajowo przyjęty w danej szkole w sprawach kontaktów z rodzicami uczniów/uczennic.</w:t>
      </w:r>
    </w:p>
    <w:p w:rsidR="00BC797F" w:rsidRPr="00BC797F" w:rsidRDefault="00101F01" w:rsidP="009A49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W przypadku wolnych miejsc, po uzgodnieniu z Koordynatorem Projektu możliwe jest przeprowadzenie dodatkowej rekrutacji.</w:t>
      </w:r>
    </w:p>
    <w:p w:rsidR="00BC797F" w:rsidRPr="00BC797F" w:rsidRDefault="00101F01" w:rsidP="009A494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Prace zespołu rekrutacyjnego zostaną udokumentowane protokołem.</w:t>
      </w:r>
    </w:p>
    <w:p w:rsidR="00101F01" w:rsidRPr="00BC797F" w:rsidRDefault="00101F01" w:rsidP="009A49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01F01" w:rsidRPr="009A4949" w:rsidRDefault="00101F01" w:rsidP="009A4949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 w:rsidRPr="009A4949">
        <w:rPr>
          <w:rFonts w:eastAsia="Times New Roman" w:cstheme="minorHAnsi"/>
          <w:b/>
          <w:bCs/>
          <w:u w:val="single"/>
        </w:rPr>
        <w:t>§ 4</w:t>
      </w:r>
      <w:r w:rsidRPr="009A4949">
        <w:rPr>
          <w:rFonts w:eastAsia="Times New Roman" w:cstheme="minorHAnsi"/>
          <w:b/>
          <w:bCs/>
          <w:u w:val="single"/>
        </w:rPr>
        <w:br/>
        <w:t>Uczestnictwo w projekcie</w:t>
      </w:r>
    </w:p>
    <w:p w:rsidR="00101F01" w:rsidRPr="00BD16BE" w:rsidRDefault="00101F01" w:rsidP="009A49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C797F" w:rsidRPr="00BC797F" w:rsidRDefault="00101F01" w:rsidP="009A494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Zajęcia dodatkowe przewidziane do przeprowadzenia odbywać się będą w</w:t>
      </w:r>
      <w:r w:rsidR="00BC797F" w:rsidRPr="00BC797F">
        <w:rPr>
          <w:rFonts w:eastAsia="Times New Roman" w:cstheme="minorHAnsi"/>
        </w:rPr>
        <w:t xml:space="preserve"> Szkole Podstawowej im. Tadeusza Kościuszki w Chodczu</w:t>
      </w:r>
      <w:r w:rsidRPr="00BC797F">
        <w:rPr>
          <w:rFonts w:eastAsia="Times New Roman" w:cstheme="minorHAnsi"/>
        </w:rPr>
        <w:t>, do któr</w:t>
      </w:r>
      <w:r w:rsidR="00BC797F" w:rsidRPr="00BC797F">
        <w:rPr>
          <w:rFonts w:eastAsia="Times New Roman" w:cstheme="minorHAnsi"/>
        </w:rPr>
        <w:t>ej</w:t>
      </w:r>
      <w:r w:rsidRPr="00BC797F">
        <w:rPr>
          <w:rFonts w:eastAsia="Times New Roman" w:cstheme="minorHAnsi"/>
        </w:rPr>
        <w:t xml:space="preserve"> uczęszczają uczniowie z zastosowaniem podziału na grupy.</w:t>
      </w:r>
    </w:p>
    <w:p w:rsidR="00BC797F" w:rsidRPr="00BC797F" w:rsidRDefault="00101F01" w:rsidP="009A494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lastRenderedPageBreak/>
        <w:t>Podział na grupy, szczegółowy harmonogram zajęć dodatkowych i jego zmiany Dyrektor szkoły niezwłocznie przekazuje Koordynatorowi Projektu.</w:t>
      </w:r>
    </w:p>
    <w:p w:rsidR="00BC797F" w:rsidRPr="00BC797F" w:rsidRDefault="00101F01" w:rsidP="009A494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Po zakwalifikowaniu do projektu, uczniowie mają obowiązek regularnego uczestnictwa w dodatkowych zajęciach pozalekcyjnych.</w:t>
      </w:r>
    </w:p>
    <w:p w:rsidR="00BC797F" w:rsidRPr="00BC797F" w:rsidRDefault="00101F01" w:rsidP="009A494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Uczniowie uczestniczą w dodatkowych zajęciach prowadzonych w ramach projektu nieodpłatnie.</w:t>
      </w:r>
    </w:p>
    <w:p w:rsidR="00BC797F" w:rsidRPr="00BC797F" w:rsidRDefault="00101F01" w:rsidP="009A494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Obecność na zajęciach sprawdzana będzie każdorazowo przez prowadzącego zajęcia poprzez sprawdzenie listy obecności.</w:t>
      </w:r>
    </w:p>
    <w:p w:rsidR="00BC797F" w:rsidRPr="00BC797F" w:rsidRDefault="00101F01" w:rsidP="009A494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Nieobecność na zajęciach należy pisemnie usprawiedliwić u prowadzącego zajęcia. Pisemne usprawiedliwienie podpisane przez opiekuna prawnego ucznia/uczennicy dołącza się do szkolnej dokumentacji projektowej.</w:t>
      </w:r>
    </w:p>
    <w:p w:rsidR="00101F01" w:rsidRPr="00BC797F" w:rsidRDefault="00101F01" w:rsidP="009A494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</w:rPr>
      </w:pPr>
      <w:r w:rsidRPr="00BC797F">
        <w:rPr>
          <w:rFonts w:eastAsia="Times New Roman" w:cstheme="minorHAnsi"/>
        </w:rPr>
        <w:t>W przypadku rezygnacji z uczestnictwa w projekcie w trakcie trwania zajęć, opiekun prawny uczestnika projektu zobowiązany jest niezwłocznie do złożenia pisemnego oświadczenia o tym fakcie wraz z podaniem przyczyny rezygnacji.</w:t>
      </w:r>
    </w:p>
    <w:p w:rsidR="00101F01" w:rsidRPr="00BD16BE" w:rsidRDefault="00101F01" w:rsidP="009A494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101F01" w:rsidRPr="009A4949" w:rsidRDefault="00101F01" w:rsidP="009A4949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 w:rsidRPr="009A4949">
        <w:rPr>
          <w:rFonts w:eastAsia="Times New Roman" w:cstheme="minorHAnsi"/>
          <w:b/>
          <w:bCs/>
          <w:u w:val="single"/>
        </w:rPr>
        <w:t>§ 5</w:t>
      </w:r>
    </w:p>
    <w:p w:rsidR="00101F01" w:rsidRPr="009A4949" w:rsidRDefault="00101F01" w:rsidP="009A4949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 w:rsidRPr="009A4949">
        <w:rPr>
          <w:rFonts w:eastAsia="Times New Roman" w:cstheme="minorHAnsi"/>
          <w:b/>
          <w:bCs/>
          <w:u w:val="single"/>
        </w:rPr>
        <w:t>Obowiązki nauczyciela</w:t>
      </w:r>
    </w:p>
    <w:p w:rsidR="00101F01" w:rsidRPr="00BD16BE" w:rsidRDefault="00101F01" w:rsidP="009A494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101F01" w:rsidRPr="00BC797F" w:rsidRDefault="00101F01" w:rsidP="009A494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Uczestnik projektu, który otrzymał finasowanie kosztów studiów podyplomowych/kursów/</w:t>
      </w:r>
      <w:r w:rsidR="00BC797F">
        <w:rPr>
          <w:rFonts w:eastAsia="Times New Roman" w:cstheme="minorHAnsi"/>
          <w:bCs/>
        </w:rPr>
        <w:t xml:space="preserve"> </w:t>
      </w:r>
      <w:r w:rsidRPr="00BC797F">
        <w:rPr>
          <w:rFonts w:eastAsia="Times New Roman" w:cstheme="minorHAnsi"/>
          <w:bCs/>
        </w:rPr>
        <w:t>szkoleń zobowiązany jest do:</w:t>
      </w:r>
    </w:p>
    <w:p w:rsidR="00BC797F" w:rsidRPr="00BC797F" w:rsidRDefault="00101F01" w:rsidP="009A4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Podjęcia nauki w zakresie, terminie i u organizatora wg złożonego wniosku;</w:t>
      </w:r>
    </w:p>
    <w:p w:rsidR="00BC797F" w:rsidRPr="00BC797F" w:rsidRDefault="00101F01" w:rsidP="009A4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Regularnego uczestnictwa w studiach/kursach/szkoleniach, systematycznego realizowania programu wsparcia i przestrzegania regulaminu obowiązującego u organizatora;</w:t>
      </w:r>
    </w:p>
    <w:p w:rsidR="00BC797F" w:rsidRPr="00BC797F" w:rsidRDefault="00101F01" w:rsidP="009A4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Pokrycia innych kosztów związanych z kontynuacją wsparcia m.in. dojazdów na zajęcia, zakwaterowania i wyżywienia;</w:t>
      </w:r>
    </w:p>
    <w:p w:rsidR="00BC797F" w:rsidRPr="00BC797F" w:rsidRDefault="00101F01" w:rsidP="009A4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Przedstawienia zaświadczenia potwierdzającego kontynuowanie studiów na kolejnych semestrach oraz przedstawienia dyplomu ukończenia studiów/kursów/szkoleń;</w:t>
      </w:r>
    </w:p>
    <w:p w:rsidR="00BC797F" w:rsidRPr="00BC797F" w:rsidRDefault="00101F01" w:rsidP="009A4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Niezwłocznego poinformowania o wszelkich zmianach w terminach odbywania studiów/kursów/szkoleń;</w:t>
      </w:r>
    </w:p>
    <w:p w:rsidR="00BC797F" w:rsidRPr="00BC797F" w:rsidRDefault="00101F01" w:rsidP="009A4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Przedstawienia, na każdorazowe wezwanie zaświadczenia potwierdzającego kontynuowanie nauki;</w:t>
      </w:r>
    </w:p>
    <w:p w:rsidR="00BC797F" w:rsidRPr="00BC797F" w:rsidRDefault="00101F01" w:rsidP="009A4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Zwrotu całości przekazanej kwoty finansowania ze środków Europejskiego Funduszu Społecznego w przypadku nieukończenia lub przerwania nauki z winy</w:t>
      </w:r>
      <w:r w:rsidR="00DA1279" w:rsidRPr="00BC797F">
        <w:rPr>
          <w:rFonts w:eastAsia="Times New Roman" w:cstheme="minorHAnsi"/>
          <w:bCs/>
        </w:rPr>
        <w:t xml:space="preserve"> uczestnika</w:t>
      </w:r>
      <w:r w:rsidR="00940669">
        <w:rPr>
          <w:rFonts w:eastAsia="Times New Roman" w:cstheme="minorHAnsi"/>
          <w:bCs/>
        </w:rPr>
        <w:t>’</w:t>
      </w:r>
    </w:p>
    <w:p w:rsidR="00DA1279" w:rsidRPr="00BC797F" w:rsidRDefault="00670469" w:rsidP="009A4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BC797F">
        <w:rPr>
          <w:rFonts w:eastAsia="Times New Roman" w:cstheme="minorHAnsi"/>
          <w:bCs/>
        </w:rPr>
        <w:t>złożenie oświadczenia o zaangażowaniu zawodowym</w:t>
      </w:r>
      <w:r w:rsidR="00BC797F" w:rsidRPr="00BC797F">
        <w:rPr>
          <w:rFonts w:eastAsia="Times New Roman" w:cstheme="minorHAnsi"/>
          <w:bCs/>
        </w:rPr>
        <w:t>.</w:t>
      </w:r>
    </w:p>
    <w:p w:rsidR="00101F01" w:rsidRPr="00BD16BE" w:rsidRDefault="00101F01" w:rsidP="009A494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1F01" w:rsidRPr="00BD16BE" w:rsidRDefault="00101F01" w:rsidP="009A494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101F01" w:rsidRPr="00BD16BE" w:rsidSect="00462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839" w:rsidRDefault="00AB3839" w:rsidP="0076428A">
      <w:pPr>
        <w:spacing w:after="0" w:line="240" w:lineRule="auto"/>
      </w:pPr>
      <w:r>
        <w:separator/>
      </w:r>
    </w:p>
  </w:endnote>
  <w:endnote w:type="continuationSeparator" w:id="0">
    <w:p w:rsidR="00AB3839" w:rsidRDefault="00AB3839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839" w:rsidRDefault="00AB3839" w:rsidP="0076428A">
      <w:pPr>
        <w:spacing w:after="0" w:line="240" w:lineRule="auto"/>
      </w:pPr>
      <w:r>
        <w:separator/>
      </w:r>
    </w:p>
  </w:footnote>
  <w:footnote w:type="continuationSeparator" w:id="0">
    <w:p w:rsidR="00AB3839" w:rsidRDefault="00AB3839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40" w:rsidRDefault="008C7B4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-269240</wp:posOffset>
          </wp:positionV>
          <wp:extent cx="5760720" cy="590550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0390" w:rsidRDefault="00130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9AB"/>
    <w:multiLevelType w:val="hybridMultilevel"/>
    <w:tmpl w:val="1A3E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264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B5394"/>
    <w:multiLevelType w:val="multilevel"/>
    <w:tmpl w:val="0415001D"/>
    <w:numStyleLink w:val="Styl1"/>
  </w:abstractNum>
  <w:abstractNum w:abstractNumId="4" w15:restartNumberingAfterBreak="0">
    <w:nsid w:val="07DF2AF7"/>
    <w:multiLevelType w:val="hybridMultilevel"/>
    <w:tmpl w:val="F35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18D3"/>
    <w:multiLevelType w:val="multilevel"/>
    <w:tmpl w:val="0415001D"/>
    <w:numStyleLink w:val="Styl1"/>
  </w:abstractNum>
  <w:abstractNum w:abstractNumId="6" w15:restartNumberingAfterBreak="0">
    <w:nsid w:val="09704FBA"/>
    <w:multiLevelType w:val="hybridMultilevel"/>
    <w:tmpl w:val="C9C2A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D4596"/>
    <w:multiLevelType w:val="hybridMultilevel"/>
    <w:tmpl w:val="CDB88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5F0DBA"/>
    <w:multiLevelType w:val="hybridMultilevel"/>
    <w:tmpl w:val="8D6C1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84029"/>
    <w:multiLevelType w:val="hybridMultilevel"/>
    <w:tmpl w:val="4DCCF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C781D"/>
    <w:multiLevelType w:val="multilevel"/>
    <w:tmpl w:val="711A7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3000A7"/>
    <w:multiLevelType w:val="hybridMultilevel"/>
    <w:tmpl w:val="67BAC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B212C"/>
    <w:multiLevelType w:val="hybridMultilevel"/>
    <w:tmpl w:val="8F7C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1413F"/>
    <w:multiLevelType w:val="multilevel"/>
    <w:tmpl w:val="0415001D"/>
    <w:numStyleLink w:val="Styl1"/>
  </w:abstractNum>
  <w:abstractNum w:abstractNumId="14" w15:restartNumberingAfterBreak="0">
    <w:nsid w:val="27A477E9"/>
    <w:multiLevelType w:val="hybridMultilevel"/>
    <w:tmpl w:val="DFDA4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A202C"/>
    <w:multiLevelType w:val="multilevel"/>
    <w:tmpl w:val="0415001D"/>
    <w:numStyleLink w:val="Styl1"/>
  </w:abstractNum>
  <w:abstractNum w:abstractNumId="16" w15:restartNumberingAfterBreak="0">
    <w:nsid w:val="2FFF76D3"/>
    <w:multiLevelType w:val="hybridMultilevel"/>
    <w:tmpl w:val="8D5EE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8D4A62"/>
    <w:multiLevelType w:val="hybridMultilevel"/>
    <w:tmpl w:val="A3FE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B3A9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</w:abstractNum>
  <w:abstractNum w:abstractNumId="20" w15:restartNumberingAfterBreak="0">
    <w:nsid w:val="46CE0951"/>
    <w:multiLevelType w:val="hybridMultilevel"/>
    <w:tmpl w:val="1CBA8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374D7"/>
    <w:multiLevelType w:val="hybridMultilevel"/>
    <w:tmpl w:val="3D9E5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1BA7"/>
    <w:multiLevelType w:val="hybridMultilevel"/>
    <w:tmpl w:val="0E36A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F1940"/>
    <w:multiLevelType w:val="hybridMultilevel"/>
    <w:tmpl w:val="E118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447D4"/>
    <w:multiLevelType w:val="multilevel"/>
    <w:tmpl w:val="0415001D"/>
    <w:styleLink w:val="Styl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410215E"/>
    <w:multiLevelType w:val="hybridMultilevel"/>
    <w:tmpl w:val="A81CE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C3A86"/>
    <w:multiLevelType w:val="hybridMultilevel"/>
    <w:tmpl w:val="B7C0DCDA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23228"/>
    <w:multiLevelType w:val="hybridMultilevel"/>
    <w:tmpl w:val="CE4A908C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F673B"/>
    <w:multiLevelType w:val="hybridMultilevel"/>
    <w:tmpl w:val="20F8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D4B3F"/>
    <w:multiLevelType w:val="hybridMultilevel"/>
    <w:tmpl w:val="A2BECE6A"/>
    <w:lvl w:ilvl="0" w:tplc="5CBC1DA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7C5692"/>
    <w:multiLevelType w:val="multilevel"/>
    <w:tmpl w:val="A02AD57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2811135"/>
    <w:multiLevelType w:val="multilevel"/>
    <w:tmpl w:val="0415001D"/>
    <w:styleLink w:val="Sty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501090A"/>
    <w:multiLevelType w:val="hybridMultilevel"/>
    <w:tmpl w:val="DF5EB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E61F1"/>
    <w:multiLevelType w:val="hybridMultilevel"/>
    <w:tmpl w:val="4318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0C40"/>
    <w:multiLevelType w:val="hybridMultilevel"/>
    <w:tmpl w:val="51A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1B7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E73487B"/>
    <w:multiLevelType w:val="hybridMultilevel"/>
    <w:tmpl w:val="9EF22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34"/>
  </w:num>
  <w:num w:numId="5">
    <w:abstractNumId w:val="2"/>
  </w:num>
  <w:num w:numId="6">
    <w:abstractNumId w:val="13"/>
  </w:num>
  <w:num w:numId="7">
    <w:abstractNumId w:val="15"/>
  </w:num>
  <w:num w:numId="8">
    <w:abstractNumId w:val="25"/>
  </w:num>
  <w:num w:numId="9">
    <w:abstractNumId w:val="31"/>
  </w:num>
  <w:num w:numId="10">
    <w:abstractNumId w:val="32"/>
  </w:num>
  <w:num w:numId="11">
    <w:abstractNumId w:val="18"/>
  </w:num>
  <w:num w:numId="12">
    <w:abstractNumId w:val="36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3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1"/>
  </w:num>
  <w:num w:numId="23">
    <w:abstractNumId w:val="23"/>
  </w:num>
  <w:num w:numId="24">
    <w:abstractNumId w:val="16"/>
  </w:num>
  <w:num w:numId="25">
    <w:abstractNumId w:val="28"/>
  </w:num>
  <w:num w:numId="26">
    <w:abstractNumId w:val="27"/>
  </w:num>
  <w:num w:numId="27">
    <w:abstractNumId w:val="37"/>
  </w:num>
  <w:num w:numId="28">
    <w:abstractNumId w:val="7"/>
  </w:num>
  <w:num w:numId="29">
    <w:abstractNumId w:val="30"/>
  </w:num>
  <w:num w:numId="30">
    <w:abstractNumId w:val="9"/>
  </w:num>
  <w:num w:numId="31">
    <w:abstractNumId w:val="11"/>
  </w:num>
  <w:num w:numId="32">
    <w:abstractNumId w:val="26"/>
  </w:num>
  <w:num w:numId="33">
    <w:abstractNumId w:val="24"/>
  </w:num>
  <w:num w:numId="34">
    <w:abstractNumId w:val="20"/>
  </w:num>
  <w:num w:numId="35">
    <w:abstractNumId w:val="33"/>
  </w:num>
  <w:num w:numId="36">
    <w:abstractNumId w:val="14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12"/>
    <w:rsid w:val="00044D74"/>
    <w:rsid w:val="00052CDC"/>
    <w:rsid w:val="000617F4"/>
    <w:rsid w:val="000A7382"/>
    <w:rsid w:val="000B7AE0"/>
    <w:rsid w:val="000C48E7"/>
    <w:rsid w:val="000F66CC"/>
    <w:rsid w:val="0010058C"/>
    <w:rsid w:val="00101F01"/>
    <w:rsid w:val="00130390"/>
    <w:rsid w:val="001409A8"/>
    <w:rsid w:val="001639F2"/>
    <w:rsid w:val="001657D3"/>
    <w:rsid w:val="001A24E2"/>
    <w:rsid w:val="001B3B56"/>
    <w:rsid w:val="001F2C11"/>
    <w:rsid w:val="0020328C"/>
    <w:rsid w:val="00221284"/>
    <w:rsid w:val="0023710F"/>
    <w:rsid w:val="00244C57"/>
    <w:rsid w:val="002C24A9"/>
    <w:rsid w:val="002C432F"/>
    <w:rsid w:val="002E5E5D"/>
    <w:rsid w:val="002F66B3"/>
    <w:rsid w:val="00303372"/>
    <w:rsid w:val="00334904"/>
    <w:rsid w:val="003513FC"/>
    <w:rsid w:val="003866C4"/>
    <w:rsid w:val="003B5EEB"/>
    <w:rsid w:val="003D090B"/>
    <w:rsid w:val="003D3A99"/>
    <w:rsid w:val="003E5DDD"/>
    <w:rsid w:val="003E69A2"/>
    <w:rsid w:val="00427419"/>
    <w:rsid w:val="00434AC4"/>
    <w:rsid w:val="00447B7E"/>
    <w:rsid w:val="0046289D"/>
    <w:rsid w:val="004A30C1"/>
    <w:rsid w:val="004A66D8"/>
    <w:rsid w:val="004E48C4"/>
    <w:rsid w:val="0052298B"/>
    <w:rsid w:val="0055506D"/>
    <w:rsid w:val="00577A75"/>
    <w:rsid w:val="0060471D"/>
    <w:rsid w:val="00612AFE"/>
    <w:rsid w:val="00624163"/>
    <w:rsid w:val="00653BFE"/>
    <w:rsid w:val="00670469"/>
    <w:rsid w:val="00680CDE"/>
    <w:rsid w:val="00683965"/>
    <w:rsid w:val="0069521F"/>
    <w:rsid w:val="006D6853"/>
    <w:rsid w:val="006F2F01"/>
    <w:rsid w:val="007043D5"/>
    <w:rsid w:val="007213B4"/>
    <w:rsid w:val="00746AFE"/>
    <w:rsid w:val="0076428A"/>
    <w:rsid w:val="007661B9"/>
    <w:rsid w:val="007F21CD"/>
    <w:rsid w:val="007F6B0A"/>
    <w:rsid w:val="007F7BED"/>
    <w:rsid w:val="00841A71"/>
    <w:rsid w:val="0085401D"/>
    <w:rsid w:val="00862AEF"/>
    <w:rsid w:val="008C7B40"/>
    <w:rsid w:val="008F2D4F"/>
    <w:rsid w:val="0092077C"/>
    <w:rsid w:val="00940669"/>
    <w:rsid w:val="00946AAB"/>
    <w:rsid w:val="00962452"/>
    <w:rsid w:val="009670C8"/>
    <w:rsid w:val="009A1ACE"/>
    <w:rsid w:val="009A4949"/>
    <w:rsid w:val="00A60C14"/>
    <w:rsid w:val="00AB3839"/>
    <w:rsid w:val="00AC272F"/>
    <w:rsid w:val="00AC2B59"/>
    <w:rsid w:val="00B925AC"/>
    <w:rsid w:val="00BA1427"/>
    <w:rsid w:val="00BB2254"/>
    <w:rsid w:val="00BC797F"/>
    <w:rsid w:val="00BD16BE"/>
    <w:rsid w:val="00C2254E"/>
    <w:rsid w:val="00C66364"/>
    <w:rsid w:val="00C73049"/>
    <w:rsid w:val="00C92E5A"/>
    <w:rsid w:val="00C9775C"/>
    <w:rsid w:val="00CB6A4E"/>
    <w:rsid w:val="00D30C44"/>
    <w:rsid w:val="00D73B48"/>
    <w:rsid w:val="00D87BED"/>
    <w:rsid w:val="00DA1279"/>
    <w:rsid w:val="00DA767B"/>
    <w:rsid w:val="00E42CED"/>
    <w:rsid w:val="00EB0536"/>
    <w:rsid w:val="00EC7249"/>
    <w:rsid w:val="00EE32E3"/>
    <w:rsid w:val="00F17D12"/>
    <w:rsid w:val="00F563E7"/>
    <w:rsid w:val="00F91C85"/>
    <w:rsid w:val="00F96F44"/>
    <w:rsid w:val="00FA04C7"/>
    <w:rsid w:val="00FA1C3A"/>
    <w:rsid w:val="00FB597F"/>
    <w:rsid w:val="00FC0A7F"/>
    <w:rsid w:val="00FE1597"/>
    <w:rsid w:val="00FE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EF2AE"/>
  <w15:docId w15:val="{F1838888-82BC-4EB1-B786-6917D351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A71"/>
    <w:pPr>
      <w:keepNext/>
      <w:numPr>
        <w:numId w:val="20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0B7AE0"/>
    <w:pPr>
      <w:numPr>
        <w:numId w:val="5"/>
      </w:numPr>
    </w:pPr>
  </w:style>
  <w:style w:type="numbering" w:customStyle="1" w:styleId="Styl2">
    <w:name w:val="Styl2"/>
    <w:uiPriority w:val="99"/>
    <w:rsid w:val="000B7AE0"/>
    <w:pPr>
      <w:numPr>
        <w:numId w:val="8"/>
      </w:numPr>
    </w:pPr>
  </w:style>
  <w:style w:type="numbering" w:customStyle="1" w:styleId="Styl3">
    <w:name w:val="Styl3"/>
    <w:uiPriority w:val="99"/>
    <w:rsid w:val="000B7AE0"/>
    <w:pPr>
      <w:numPr>
        <w:numId w:val="10"/>
      </w:numPr>
    </w:pPr>
  </w:style>
  <w:style w:type="paragraph" w:customStyle="1" w:styleId="xl151">
    <w:name w:val="xl151"/>
    <w:basedOn w:val="Normalny"/>
    <w:uiPriority w:val="99"/>
    <w:rsid w:val="003B5EE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41A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0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3D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asus</cp:lastModifiedBy>
  <cp:revision>11</cp:revision>
  <cp:lastPrinted>2018-09-05T10:22:00Z</cp:lastPrinted>
  <dcterms:created xsi:type="dcterms:W3CDTF">2018-09-05T10:22:00Z</dcterms:created>
  <dcterms:modified xsi:type="dcterms:W3CDTF">2021-09-08T08:42:00Z</dcterms:modified>
</cp:coreProperties>
</file>